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ЗАКОН</w:t>
      </w:r>
      <w:r>
        <w:rPr>
          <w:rFonts w:ascii="Times New Roman" w:hAnsi="Times New Roman" w:cs="Times New Roman"/>
          <w:b/>
          <w:sz w:val="40"/>
          <w:szCs w:val="40"/>
        </w:rPr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НОВОСИБИРСКОЙ ОБЛАСТИ</w:t>
      </w:r>
      <w:r>
        <w:rPr>
          <w:rFonts w:ascii="Times New Roman" w:hAnsi="Times New Roman" w:cs="Times New Roman"/>
          <w:b/>
          <w:sz w:val="40"/>
          <w:szCs w:val="40"/>
        </w:rPr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5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заключения Соглашения между Правительством Новосибирской области (Российская Федерация) и Хокимиятом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Сурхандарьинской области (Республика Узбекистан)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 торгово-экономическом, научно-техническом и социально-культурном сотрудничестве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Статья 1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Утвердить заключение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между Правительством Новосибирской области (Российская Федерация) и Хокимиятом</w:t>
      </w:r>
      <w:r>
        <w:rPr>
          <w:rFonts w:ascii="Times New Roman" w:hAnsi="Times New Roman" w:cs="Times New Roman"/>
          <w:sz w:val="28"/>
          <w:szCs w:val="28"/>
        </w:rPr>
        <w:t xml:space="preserve"> Сурхандарьинской области (Республика Узбекистан) о торгово-экономическом, научно-техническом и социально-культурном сотрудничестве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 сентября 2024 года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Статья 2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Настоящий Закон вступает в силу со дня, следующего за днем его официального опубликования.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 А.А. Травников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«__» __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_______ 2024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 – ОЗ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6"/>
    <w:uiPriority w:val="99"/>
    <w:rPr>
      <w:sz w:val="18"/>
    </w:rPr>
  </w:style>
  <w:style w:type="character" w:styleId="670">
    <w:name w:val="Endnote Text Char"/>
    <w:link w:val="839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0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9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3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3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2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6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6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3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0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4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basedOn w:val="681"/>
    <w:uiPriority w:val="99"/>
    <w:unhideWhenUsed/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basedOn w:val="681"/>
    <w:uiPriority w:val="99"/>
    <w:semiHidden/>
    <w:unhideWhenUsed/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spacing w:after="57"/>
    </w:pPr>
  </w:style>
  <w:style w:type="paragraph" w:styleId="843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4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5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6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7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8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9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50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1"/>
    <w:next w:val="671"/>
    <w:uiPriority w:val="99"/>
    <w:unhideWhenUsed/>
    <w:pPr>
      <w:spacing w:after="0"/>
    </w:pPr>
  </w:style>
  <w:style w:type="paragraph" w:styleId="853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4" w:customStyle="1">
    <w:name w:val="Текст выноски Знак"/>
    <w:basedOn w:val="681"/>
    <w:link w:val="85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Горбачев Виктор Георгиевич</dc:creator>
  <cp:keywords/>
  <dc:description/>
  <cp:revision>7</cp:revision>
  <dcterms:created xsi:type="dcterms:W3CDTF">2023-08-03T09:38:00Z</dcterms:created>
  <dcterms:modified xsi:type="dcterms:W3CDTF">2024-11-12T03:20:17Z</dcterms:modified>
</cp:coreProperties>
</file>